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C00F4" w14:textId="77777777" w:rsidR="00077B96" w:rsidRDefault="00844626">
      <w:pPr>
        <w:spacing w:after="50" w:line="259" w:lineRule="auto"/>
        <w:ind w:left="949" w:firstLine="0"/>
        <w:jc w:val="center"/>
      </w:pPr>
      <w:r>
        <w:rPr>
          <w:sz w:val="32"/>
        </w:rPr>
        <w:t xml:space="preserve">Workers’ Rights Competency Quiz </w:t>
      </w:r>
    </w:p>
    <w:p w14:paraId="526D6B9A" w14:textId="77777777" w:rsidR="00077B96" w:rsidRDefault="00844626">
      <w:pPr>
        <w:spacing w:after="150" w:line="259" w:lineRule="auto"/>
        <w:ind w:left="0" w:firstLine="0"/>
      </w:pPr>
      <w:r>
        <w:rPr>
          <w:b/>
        </w:rPr>
        <w:t xml:space="preserve">Questions </w:t>
      </w:r>
    </w:p>
    <w:p w14:paraId="4AC5E06A" w14:textId="77777777" w:rsidR="00077B96" w:rsidRDefault="00844626">
      <w:pPr>
        <w:numPr>
          <w:ilvl w:val="0"/>
          <w:numId w:val="1"/>
        </w:numPr>
        <w:spacing w:after="162"/>
        <w:ind w:hanging="360"/>
      </w:pPr>
      <w:r>
        <w:t xml:space="preserve">When are employers required to provide the OSHA 300 Log when requested by an employee or representative? </w:t>
      </w:r>
    </w:p>
    <w:p w14:paraId="243F2ACF" w14:textId="77777777" w:rsidR="00077B96" w:rsidRDefault="00844626">
      <w:pPr>
        <w:numPr>
          <w:ilvl w:val="1"/>
          <w:numId w:val="1"/>
        </w:numPr>
        <w:ind w:hanging="360"/>
      </w:pPr>
      <w:r>
        <w:t xml:space="preserve">Two days </w:t>
      </w:r>
    </w:p>
    <w:p w14:paraId="265A1B0C" w14:textId="77777777" w:rsidR="00077B96" w:rsidRDefault="00844626">
      <w:pPr>
        <w:numPr>
          <w:ilvl w:val="1"/>
          <w:numId w:val="1"/>
        </w:numPr>
        <w:ind w:hanging="360"/>
      </w:pPr>
      <w:r>
        <w:t xml:space="preserve">Three Days </w:t>
      </w:r>
    </w:p>
    <w:p w14:paraId="69CC58A6" w14:textId="77777777" w:rsidR="00077B96" w:rsidRDefault="00844626">
      <w:pPr>
        <w:numPr>
          <w:ilvl w:val="1"/>
          <w:numId w:val="1"/>
        </w:numPr>
        <w:ind w:hanging="360"/>
      </w:pPr>
      <w:r>
        <w:t xml:space="preserve">At the end of the next business day </w:t>
      </w:r>
    </w:p>
    <w:p w14:paraId="5F71C879" w14:textId="77777777" w:rsidR="00077B96" w:rsidRDefault="00844626">
      <w:pPr>
        <w:numPr>
          <w:ilvl w:val="1"/>
          <w:numId w:val="1"/>
        </w:numPr>
        <w:spacing w:after="165"/>
        <w:ind w:hanging="360"/>
      </w:pPr>
      <w:r>
        <w:t xml:space="preserve">One day after the end of the next business day </w:t>
      </w:r>
    </w:p>
    <w:p w14:paraId="2B24A093" w14:textId="77777777" w:rsidR="00077B96" w:rsidRDefault="00844626">
      <w:pPr>
        <w:numPr>
          <w:ilvl w:val="0"/>
          <w:numId w:val="1"/>
        </w:numPr>
        <w:spacing w:after="158"/>
        <w:ind w:hanging="360"/>
      </w:pPr>
      <w:r>
        <w:t xml:space="preserve">Which section of the OSH Act pertains to workers’ rights? </w:t>
      </w:r>
    </w:p>
    <w:p w14:paraId="37310058" w14:textId="77777777" w:rsidR="00077B96" w:rsidRDefault="00844626">
      <w:pPr>
        <w:numPr>
          <w:ilvl w:val="1"/>
          <w:numId w:val="1"/>
        </w:numPr>
        <w:ind w:hanging="360"/>
      </w:pPr>
      <w:r>
        <w:t xml:space="preserve">1906.24 </w:t>
      </w:r>
    </w:p>
    <w:p w14:paraId="6DE6FABF" w14:textId="77777777" w:rsidR="00077B96" w:rsidRDefault="00844626">
      <w:pPr>
        <w:numPr>
          <w:ilvl w:val="1"/>
          <w:numId w:val="1"/>
        </w:numPr>
        <w:ind w:hanging="360"/>
      </w:pPr>
      <w:r>
        <w:t xml:space="preserve">1904.35 </w:t>
      </w:r>
    </w:p>
    <w:p w14:paraId="512E55DD" w14:textId="77777777" w:rsidR="00077B96" w:rsidRDefault="00844626">
      <w:pPr>
        <w:numPr>
          <w:ilvl w:val="1"/>
          <w:numId w:val="1"/>
        </w:numPr>
        <w:ind w:hanging="360"/>
      </w:pPr>
      <w:r>
        <w:t xml:space="preserve">1903.09 </w:t>
      </w:r>
    </w:p>
    <w:p w14:paraId="79A0EF73" w14:textId="77777777" w:rsidR="00077B96" w:rsidRDefault="00844626">
      <w:pPr>
        <w:numPr>
          <w:ilvl w:val="1"/>
          <w:numId w:val="1"/>
        </w:numPr>
        <w:spacing w:after="180"/>
        <w:ind w:hanging="360"/>
      </w:pPr>
      <w:r>
        <w:t xml:space="preserve">1905.17 </w:t>
      </w:r>
    </w:p>
    <w:p w14:paraId="2E0F0BC2" w14:textId="2DF49E56" w:rsidR="00077B96" w:rsidRDefault="00844626">
      <w:pPr>
        <w:numPr>
          <w:ilvl w:val="0"/>
          <w:numId w:val="1"/>
        </w:numPr>
        <w:spacing w:after="162"/>
        <w:ind w:hanging="360"/>
      </w:pPr>
      <w:r>
        <w:t xml:space="preserve">Employers can establish more simple methods of reporting injuries or illnesses by creating a form that can be utilized by __________. </w:t>
      </w:r>
    </w:p>
    <w:p w14:paraId="1242EA6B" w14:textId="77777777" w:rsidR="00077B96" w:rsidRDefault="00844626">
      <w:pPr>
        <w:numPr>
          <w:ilvl w:val="1"/>
          <w:numId w:val="1"/>
        </w:numPr>
        <w:ind w:hanging="360"/>
      </w:pPr>
      <w:r>
        <w:t xml:space="preserve">Phone </w:t>
      </w:r>
    </w:p>
    <w:p w14:paraId="2C27D5A7" w14:textId="77777777" w:rsidR="00077B96" w:rsidRDefault="00844626">
      <w:pPr>
        <w:numPr>
          <w:ilvl w:val="1"/>
          <w:numId w:val="1"/>
        </w:numPr>
        <w:ind w:hanging="360"/>
      </w:pPr>
      <w:r>
        <w:t xml:space="preserve">Email </w:t>
      </w:r>
    </w:p>
    <w:p w14:paraId="0F3C25C9" w14:textId="77777777" w:rsidR="00077B96" w:rsidRDefault="00844626">
      <w:pPr>
        <w:numPr>
          <w:ilvl w:val="1"/>
          <w:numId w:val="1"/>
        </w:numPr>
        <w:ind w:hanging="360"/>
      </w:pPr>
      <w:r>
        <w:t xml:space="preserve">In person </w:t>
      </w:r>
    </w:p>
    <w:p w14:paraId="118259C1" w14:textId="77777777" w:rsidR="00077B96" w:rsidRDefault="00844626">
      <w:pPr>
        <w:numPr>
          <w:ilvl w:val="1"/>
          <w:numId w:val="1"/>
        </w:numPr>
        <w:spacing w:after="165"/>
        <w:ind w:hanging="360"/>
      </w:pPr>
      <w:proofErr w:type="gramStart"/>
      <w:r>
        <w:t>All of</w:t>
      </w:r>
      <w:proofErr w:type="gramEnd"/>
      <w:r>
        <w:t xml:space="preserve"> the above </w:t>
      </w:r>
    </w:p>
    <w:p w14:paraId="50B9EA66" w14:textId="77777777" w:rsidR="00077B96" w:rsidRDefault="00844626">
      <w:pPr>
        <w:numPr>
          <w:ilvl w:val="0"/>
          <w:numId w:val="1"/>
        </w:numPr>
        <w:spacing w:after="158"/>
        <w:ind w:hanging="360"/>
      </w:pPr>
      <w:r>
        <w:t xml:space="preserve">(True/False) It is the responsibility of an employer to designate a representative. </w:t>
      </w:r>
    </w:p>
    <w:p w14:paraId="0762281F" w14:textId="77777777" w:rsidR="00077B96" w:rsidRDefault="00844626">
      <w:pPr>
        <w:numPr>
          <w:ilvl w:val="1"/>
          <w:numId w:val="1"/>
        </w:numPr>
        <w:ind w:hanging="360"/>
      </w:pPr>
      <w:r>
        <w:t xml:space="preserve">True </w:t>
      </w:r>
    </w:p>
    <w:p w14:paraId="5BA9D14D" w14:textId="77777777" w:rsidR="00077B96" w:rsidRDefault="00844626">
      <w:pPr>
        <w:numPr>
          <w:ilvl w:val="1"/>
          <w:numId w:val="1"/>
        </w:numPr>
        <w:spacing w:after="180"/>
        <w:ind w:hanging="360"/>
      </w:pPr>
      <w:r>
        <w:t xml:space="preserve">False </w:t>
      </w:r>
    </w:p>
    <w:p w14:paraId="1CCF5EFA" w14:textId="77777777" w:rsidR="00077B96" w:rsidRDefault="00844626">
      <w:pPr>
        <w:numPr>
          <w:ilvl w:val="0"/>
          <w:numId w:val="1"/>
        </w:numPr>
        <w:spacing w:after="162"/>
        <w:ind w:hanging="360"/>
      </w:pPr>
      <w:r>
        <w:t xml:space="preserve">(True/False) Employees belonging to third party groups such as contractors lack access to human resources and require some form of representation. </w:t>
      </w:r>
    </w:p>
    <w:p w14:paraId="5A7B54CA" w14:textId="77777777" w:rsidR="00077B96" w:rsidRDefault="00844626">
      <w:pPr>
        <w:numPr>
          <w:ilvl w:val="1"/>
          <w:numId w:val="1"/>
        </w:numPr>
        <w:ind w:hanging="360"/>
      </w:pPr>
      <w:r>
        <w:t xml:space="preserve">True </w:t>
      </w:r>
    </w:p>
    <w:p w14:paraId="4870BD85" w14:textId="77777777" w:rsidR="00077B96" w:rsidRDefault="00844626">
      <w:pPr>
        <w:numPr>
          <w:ilvl w:val="1"/>
          <w:numId w:val="1"/>
        </w:numPr>
        <w:spacing w:after="165"/>
        <w:ind w:hanging="360"/>
      </w:pPr>
      <w:r>
        <w:t xml:space="preserve">False </w:t>
      </w:r>
    </w:p>
    <w:p w14:paraId="282385FD" w14:textId="77777777" w:rsidR="00077B96" w:rsidRDefault="00844626">
      <w:pPr>
        <w:numPr>
          <w:ilvl w:val="0"/>
          <w:numId w:val="1"/>
        </w:numPr>
        <w:spacing w:after="158"/>
        <w:ind w:hanging="360"/>
      </w:pPr>
      <w:r>
        <w:t xml:space="preserve">In the event an employee such as a third-party worker is injured on a job site, who will be at fault? </w:t>
      </w:r>
    </w:p>
    <w:p w14:paraId="75D7F93F" w14:textId="77777777" w:rsidR="00077B96" w:rsidRDefault="00844626">
      <w:pPr>
        <w:numPr>
          <w:ilvl w:val="1"/>
          <w:numId w:val="1"/>
        </w:numPr>
        <w:ind w:hanging="360"/>
      </w:pPr>
      <w:r>
        <w:t xml:space="preserve">The employee </w:t>
      </w:r>
    </w:p>
    <w:p w14:paraId="7981EAE2" w14:textId="77777777" w:rsidR="00077B96" w:rsidRDefault="00844626">
      <w:pPr>
        <w:numPr>
          <w:ilvl w:val="1"/>
          <w:numId w:val="1"/>
        </w:numPr>
        <w:ind w:hanging="360"/>
      </w:pPr>
      <w:r>
        <w:t xml:space="preserve">Their employer </w:t>
      </w:r>
    </w:p>
    <w:p w14:paraId="081CC9D4" w14:textId="77777777" w:rsidR="00077B96" w:rsidRDefault="00844626">
      <w:pPr>
        <w:numPr>
          <w:ilvl w:val="1"/>
          <w:numId w:val="1"/>
        </w:numPr>
        <w:ind w:hanging="360"/>
      </w:pPr>
      <w:r>
        <w:t xml:space="preserve">The company that hired them </w:t>
      </w:r>
    </w:p>
    <w:p w14:paraId="537788E1" w14:textId="0A8E0A2C" w:rsidR="00077B96" w:rsidRDefault="00844626">
      <w:pPr>
        <w:numPr>
          <w:ilvl w:val="1"/>
          <w:numId w:val="1"/>
        </w:numPr>
        <w:spacing w:after="165"/>
        <w:ind w:hanging="360"/>
      </w:pPr>
      <w:r>
        <w:t xml:space="preserve">None of the above </w:t>
      </w:r>
    </w:p>
    <w:p w14:paraId="0628F914" w14:textId="6CE8257E" w:rsidR="00844626" w:rsidRDefault="00844626" w:rsidP="00844626">
      <w:pPr>
        <w:spacing w:after="165"/>
      </w:pPr>
    </w:p>
    <w:p w14:paraId="20F33994" w14:textId="77777777" w:rsidR="00844626" w:rsidRDefault="00844626" w:rsidP="00844626">
      <w:pPr>
        <w:spacing w:after="165"/>
      </w:pPr>
    </w:p>
    <w:p w14:paraId="359B1D9C" w14:textId="36703AD7" w:rsidR="00844626" w:rsidRDefault="00844626" w:rsidP="00844626">
      <w:pPr>
        <w:numPr>
          <w:ilvl w:val="0"/>
          <w:numId w:val="1"/>
        </w:numPr>
        <w:spacing w:after="158"/>
        <w:ind w:hanging="360"/>
      </w:pPr>
      <w:r>
        <w:lastRenderedPageBreak/>
        <w:t xml:space="preserve">What documents pertain to recordkeeping of injuries and illnesses? </w:t>
      </w:r>
    </w:p>
    <w:p w14:paraId="271CFA30" w14:textId="77777777" w:rsidR="00077B96" w:rsidRDefault="00844626">
      <w:pPr>
        <w:numPr>
          <w:ilvl w:val="1"/>
          <w:numId w:val="1"/>
        </w:numPr>
        <w:ind w:hanging="360"/>
      </w:pPr>
      <w:r>
        <w:t xml:space="preserve">OSHA 300 Log </w:t>
      </w:r>
    </w:p>
    <w:p w14:paraId="1DB6BDE2" w14:textId="77777777" w:rsidR="00077B96" w:rsidRDefault="00844626">
      <w:pPr>
        <w:numPr>
          <w:ilvl w:val="1"/>
          <w:numId w:val="1"/>
        </w:numPr>
        <w:ind w:hanging="360"/>
      </w:pPr>
      <w:r>
        <w:t xml:space="preserve">OSHA 200 Log </w:t>
      </w:r>
    </w:p>
    <w:p w14:paraId="069F54A8" w14:textId="77777777" w:rsidR="00077B96" w:rsidRDefault="00844626">
      <w:pPr>
        <w:numPr>
          <w:ilvl w:val="1"/>
          <w:numId w:val="1"/>
        </w:numPr>
        <w:ind w:hanging="360"/>
      </w:pPr>
      <w:r>
        <w:t xml:space="preserve">OSHA 301 Injury Report </w:t>
      </w:r>
    </w:p>
    <w:p w14:paraId="297F646F" w14:textId="77777777" w:rsidR="00077B96" w:rsidRDefault="00844626">
      <w:pPr>
        <w:numPr>
          <w:ilvl w:val="1"/>
          <w:numId w:val="1"/>
        </w:numPr>
        <w:ind w:hanging="360"/>
      </w:pPr>
      <w:r>
        <w:t xml:space="preserve">Both A and C </w:t>
      </w:r>
    </w:p>
    <w:p w14:paraId="173CC108" w14:textId="77777777" w:rsidR="00077B96" w:rsidRDefault="00844626">
      <w:pPr>
        <w:numPr>
          <w:ilvl w:val="0"/>
          <w:numId w:val="1"/>
        </w:numPr>
        <w:spacing w:after="158"/>
        <w:ind w:hanging="360"/>
      </w:pPr>
      <w:r>
        <w:t xml:space="preserve">An employer cannot remove employee’s names from the OSHA 300 Log until? </w:t>
      </w:r>
    </w:p>
    <w:p w14:paraId="10C6070F" w14:textId="77777777" w:rsidR="00077B96" w:rsidRDefault="00844626">
      <w:pPr>
        <w:numPr>
          <w:ilvl w:val="1"/>
          <w:numId w:val="1"/>
        </w:numPr>
        <w:ind w:hanging="360"/>
      </w:pPr>
      <w:r>
        <w:t xml:space="preserve">No, names cannot be removed from the log </w:t>
      </w:r>
    </w:p>
    <w:p w14:paraId="180971F0" w14:textId="77777777" w:rsidR="00077B96" w:rsidRDefault="00844626">
      <w:pPr>
        <w:numPr>
          <w:ilvl w:val="1"/>
          <w:numId w:val="1"/>
        </w:numPr>
        <w:ind w:hanging="360"/>
      </w:pPr>
      <w:r>
        <w:t xml:space="preserve">When copies are given to the employee </w:t>
      </w:r>
    </w:p>
    <w:p w14:paraId="3D64D376" w14:textId="77777777" w:rsidR="00077B96" w:rsidRDefault="00844626">
      <w:pPr>
        <w:numPr>
          <w:ilvl w:val="1"/>
          <w:numId w:val="1"/>
        </w:numPr>
        <w:ind w:hanging="360"/>
      </w:pPr>
      <w:r>
        <w:t xml:space="preserve">When the employee’s name is on the log </w:t>
      </w:r>
    </w:p>
    <w:p w14:paraId="60113673" w14:textId="77777777" w:rsidR="00077B96" w:rsidRDefault="00844626">
      <w:pPr>
        <w:numPr>
          <w:ilvl w:val="1"/>
          <w:numId w:val="1"/>
        </w:numPr>
        <w:spacing w:after="180"/>
        <w:ind w:hanging="360"/>
      </w:pPr>
      <w:r>
        <w:t xml:space="preserve">Once a lawyer files the paperwork </w:t>
      </w:r>
    </w:p>
    <w:p w14:paraId="0F62B8CA" w14:textId="77777777" w:rsidR="00077B96" w:rsidRDefault="00844626">
      <w:pPr>
        <w:numPr>
          <w:ilvl w:val="0"/>
          <w:numId w:val="1"/>
        </w:numPr>
        <w:spacing w:after="186"/>
        <w:ind w:hanging="360"/>
      </w:pPr>
      <w:r>
        <w:t xml:space="preserve">(True/False) Not informing your employees on how to file an illness/injury report is </w:t>
      </w:r>
      <w:proofErr w:type="gramStart"/>
      <w:r>
        <w:t>a punishable</w:t>
      </w:r>
      <w:proofErr w:type="gramEnd"/>
      <w:r>
        <w:t xml:space="preserve"> </w:t>
      </w:r>
    </w:p>
    <w:p w14:paraId="5957DD25" w14:textId="77777777" w:rsidR="00077B96" w:rsidRDefault="00844626">
      <w:pPr>
        <w:spacing w:after="186"/>
      </w:pPr>
      <w:r>
        <w:t xml:space="preserve">offense. </w:t>
      </w:r>
    </w:p>
    <w:p w14:paraId="1ACBC463" w14:textId="77777777" w:rsidR="00077B96" w:rsidRDefault="00844626">
      <w:pPr>
        <w:numPr>
          <w:ilvl w:val="1"/>
          <w:numId w:val="1"/>
        </w:numPr>
        <w:ind w:hanging="360"/>
      </w:pPr>
      <w:r>
        <w:t xml:space="preserve">True </w:t>
      </w:r>
    </w:p>
    <w:p w14:paraId="1639CBAE" w14:textId="77777777" w:rsidR="00077B96" w:rsidRDefault="00844626">
      <w:pPr>
        <w:numPr>
          <w:ilvl w:val="1"/>
          <w:numId w:val="1"/>
        </w:numPr>
        <w:spacing w:after="165"/>
        <w:ind w:hanging="360"/>
      </w:pPr>
      <w:r>
        <w:t xml:space="preserve">False </w:t>
      </w:r>
    </w:p>
    <w:p w14:paraId="42479127" w14:textId="77777777" w:rsidR="00077B96" w:rsidRDefault="00844626">
      <w:pPr>
        <w:numPr>
          <w:ilvl w:val="0"/>
          <w:numId w:val="1"/>
        </w:numPr>
        <w:spacing w:after="184"/>
        <w:ind w:hanging="360"/>
      </w:pPr>
      <w:r>
        <w:t xml:space="preserve">If an employee feels discriminated against for reporting a workplace injury, what form should they fill out? </w:t>
      </w:r>
    </w:p>
    <w:p w14:paraId="4E984ED2" w14:textId="77777777" w:rsidR="00077B96" w:rsidRDefault="00844626">
      <w:pPr>
        <w:numPr>
          <w:ilvl w:val="1"/>
          <w:numId w:val="1"/>
        </w:numPr>
        <w:ind w:hanging="360"/>
      </w:pPr>
      <w:r>
        <w:t xml:space="preserve">OSHA 211 Form </w:t>
      </w:r>
    </w:p>
    <w:p w14:paraId="4414BD55" w14:textId="77777777" w:rsidR="00077B96" w:rsidRDefault="00844626">
      <w:pPr>
        <w:numPr>
          <w:ilvl w:val="1"/>
          <w:numId w:val="1"/>
        </w:numPr>
        <w:ind w:hanging="360"/>
      </w:pPr>
      <w:r>
        <w:t xml:space="preserve">OSHA 301 Injury Report </w:t>
      </w:r>
    </w:p>
    <w:p w14:paraId="6AB0470F" w14:textId="77777777" w:rsidR="00077B96" w:rsidRDefault="00844626">
      <w:pPr>
        <w:numPr>
          <w:ilvl w:val="1"/>
          <w:numId w:val="1"/>
        </w:numPr>
        <w:spacing w:after="180"/>
        <w:ind w:hanging="360"/>
      </w:pPr>
      <w:r>
        <w:t xml:space="preserve">OSHA 7 Complaint Form </w:t>
      </w:r>
    </w:p>
    <w:p w14:paraId="07A2FAD8" w14:textId="77777777" w:rsidR="00077B96" w:rsidRDefault="00844626">
      <w:pPr>
        <w:numPr>
          <w:ilvl w:val="0"/>
          <w:numId w:val="1"/>
        </w:numPr>
        <w:spacing w:after="188"/>
        <w:ind w:hanging="360"/>
      </w:pPr>
      <w:r>
        <w:t xml:space="preserve">What is the most important component of a good company? </w:t>
      </w:r>
    </w:p>
    <w:p w14:paraId="127DF5A1" w14:textId="77777777" w:rsidR="00077B96" w:rsidRDefault="00844626">
      <w:pPr>
        <w:numPr>
          <w:ilvl w:val="1"/>
          <w:numId w:val="1"/>
        </w:numPr>
        <w:ind w:hanging="360"/>
      </w:pPr>
      <w:r>
        <w:t xml:space="preserve">Technology </w:t>
      </w:r>
    </w:p>
    <w:p w14:paraId="0544EE12" w14:textId="77777777" w:rsidR="00077B96" w:rsidRDefault="00844626">
      <w:pPr>
        <w:numPr>
          <w:ilvl w:val="1"/>
          <w:numId w:val="1"/>
        </w:numPr>
        <w:ind w:hanging="360"/>
      </w:pPr>
      <w:r>
        <w:t xml:space="preserve">Employees </w:t>
      </w:r>
    </w:p>
    <w:p w14:paraId="406DCE14" w14:textId="77777777" w:rsidR="00077B96" w:rsidRDefault="00844626">
      <w:pPr>
        <w:numPr>
          <w:ilvl w:val="1"/>
          <w:numId w:val="1"/>
        </w:numPr>
        <w:ind w:hanging="360"/>
      </w:pPr>
      <w:r>
        <w:t xml:space="preserve">Money </w:t>
      </w:r>
    </w:p>
    <w:p w14:paraId="4F87AF2E" w14:textId="77777777" w:rsidR="00077B96" w:rsidRDefault="00844626">
      <w:pPr>
        <w:numPr>
          <w:ilvl w:val="1"/>
          <w:numId w:val="1"/>
        </w:numPr>
        <w:spacing w:after="165"/>
        <w:ind w:hanging="360"/>
      </w:pPr>
      <w:r>
        <w:t xml:space="preserve">Size </w:t>
      </w:r>
    </w:p>
    <w:p w14:paraId="2358505A" w14:textId="77777777" w:rsidR="00077B96" w:rsidRDefault="00844626">
      <w:pPr>
        <w:numPr>
          <w:ilvl w:val="0"/>
          <w:numId w:val="1"/>
        </w:numPr>
        <w:spacing w:after="203"/>
        <w:ind w:hanging="360"/>
      </w:pPr>
      <w:r>
        <w:t xml:space="preserve">Who is responsible for creating a method of reporting workplace injuries? </w:t>
      </w:r>
    </w:p>
    <w:p w14:paraId="0E0F61F8" w14:textId="77777777" w:rsidR="00077B96" w:rsidRDefault="00844626">
      <w:pPr>
        <w:numPr>
          <w:ilvl w:val="1"/>
          <w:numId w:val="1"/>
        </w:numPr>
        <w:ind w:hanging="360"/>
      </w:pPr>
      <w:r>
        <w:t xml:space="preserve">Employees </w:t>
      </w:r>
    </w:p>
    <w:p w14:paraId="7F2E0F54" w14:textId="77777777" w:rsidR="00077B96" w:rsidRDefault="00844626">
      <w:pPr>
        <w:numPr>
          <w:ilvl w:val="1"/>
          <w:numId w:val="1"/>
        </w:numPr>
        <w:ind w:hanging="360"/>
      </w:pPr>
      <w:r>
        <w:t xml:space="preserve">Company/employer </w:t>
      </w:r>
    </w:p>
    <w:p w14:paraId="250EF81D" w14:textId="77777777" w:rsidR="00077B96" w:rsidRDefault="00844626">
      <w:pPr>
        <w:numPr>
          <w:ilvl w:val="1"/>
          <w:numId w:val="1"/>
        </w:numPr>
        <w:ind w:hanging="360"/>
      </w:pPr>
      <w:r>
        <w:t xml:space="preserve">Government agencies </w:t>
      </w:r>
    </w:p>
    <w:p w14:paraId="4A5127E8" w14:textId="77777777" w:rsidR="00077B96" w:rsidRDefault="00844626">
      <w:pPr>
        <w:numPr>
          <w:ilvl w:val="1"/>
          <w:numId w:val="1"/>
        </w:numPr>
        <w:spacing w:after="180"/>
        <w:ind w:hanging="360"/>
      </w:pPr>
      <w:r>
        <w:t xml:space="preserve">Hospitals </w:t>
      </w:r>
    </w:p>
    <w:p w14:paraId="2674D20A" w14:textId="77777777" w:rsidR="00077B96" w:rsidRDefault="00844626">
      <w:pPr>
        <w:numPr>
          <w:ilvl w:val="0"/>
          <w:numId w:val="1"/>
        </w:numPr>
        <w:spacing w:after="188"/>
        <w:ind w:hanging="360"/>
      </w:pPr>
      <w:r>
        <w:t xml:space="preserve">(True/False) Employees have access to company records upon request. </w:t>
      </w:r>
    </w:p>
    <w:p w14:paraId="6AAA8C8B" w14:textId="77777777" w:rsidR="00077B96" w:rsidRDefault="00844626">
      <w:pPr>
        <w:numPr>
          <w:ilvl w:val="1"/>
          <w:numId w:val="1"/>
        </w:numPr>
        <w:ind w:hanging="360"/>
      </w:pPr>
      <w:r>
        <w:t xml:space="preserve">True </w:t>
      </w:r>
    </w:p>
    <w:p w14:paraId="2BDE9234" w14:textId="77777777" w:rsidR="00077B96" w:rsidRDefault="00844626">
      <w:pPr>
        <w:numPr>
          <w:ilvl w:val="1"/>
          <w:numId w:val="1"/>
        </w:numPr>
        <w:spacing w:after="180"/>
        <w:ind w:hanging="360"/>
      </w:pPr>
      <w:r>
        <w:t xml:space="preserve">False </w:t>
      </w:r>
    </w:p>
    <w:p w14:paraId="149BA956" w14:textId="77777777" w:rsidR="00077B96" w:rsidRDefault="00844626">
      <w:pPr>
        <w:numPr>
          <w:ilvl w:val="0"/>
          <w:numId w:val="1"/>
        </w:numPr>
        <w:spacing w:after="188"/>
        <w:ind w:hanging="360"/>
      </w:pPr>
      <w:r>
        <w:t xml:space="preserve">How can a company make sure their employees are aware of their rights within the company? </w:t>
      </w:r>
    </w:p>
    <w:p w14:paraId="32BC16EB" w14:textId="77777777" w:rsidR="00077B96" w:rsidRDefault="00844626">
      <w:pPr>
        <w:numPr>
          <w:ilvl w:val="1"/>
          <w:numId w:val="1"/>
        </w:numPr>
        <w:ind w:hanging="360"/>
      </w:pPr>
      <w:r>
        <w:lastRenderedPageBreak/>
        <w:t xml:space="preserve">Hold meetings to discuss reporting procedures </w:t>
      </w:r>
    </w:p>
    <w:p w14:paraId="74C80491" w14:textId="77777777" w:rsidR="00077B96" w:rsidRDefault="00844626">
      <w:pPr>
        <w:numPr>
          <w:ilvl w:val="1"/>
          <w:numId w:val="1"/>
        </w:numPr>
        <w:ind w:hanging="360"/>
      </w:pPr>
      <w:r>
        <w:t xml:space="preserve">Display relevant OSHA posters throughout the workplace </w:t>
      </w:r>
    </w:p>
    <w:p w14:paraId="38642EA7" w14:textId="77777777" w:rsidR="00077B96" w:rsidRDefault="00844626">
      <w:pPr>
        <w:numPr>
          <w:ilvl w:val="1"/>
          <w:numId w:val="1"/>
        </w:numPr>
        <w:ind w:hanging="360"/>
      </w:pPr>
      <w:r>
        <w:t xml:space="preserve">Provide a system by which employees can receive assistance when filing a report </w:t>
      </w:r>
    </w:p>
    <w:p w14:paraId="765E9FCC" w14:textId="77777777" w:rsidR="00077B96" w:rsidRDefault="00844626">
      <w:pPr>
        <w:numPr>
          <w:ilvl w:val="1"/>
          <w:numId w:val="1"/>
        </w:numPr>
        <w:spacing w:after="165"/>
        <w:ind w:hanging="360"/>
      </w:pPr>
      <w:proofErr w:type="gramStart"/>
      <w:r>
        <w:t>All of</w:t>
      </w:r>
      <w:proofErr w:type="gramEnd"/>
      <w:r>
        <w:t xml:space="preserve"> the above </w:t>
      </w:r>
    </w:p>
    <w:p w14:paraId="27253ADD" w14:textId="77777777" w:rsidR="00077B96" w:rsidRDefault="00844626">
      <w:pPr>
        <w:numPr>
          <w:ilvl w:val="0"/>
          <w:numId w:val="1"/>
        </w:numPr>
        <w:spacing w:after="203"/>
        <w:ind w:hanging="360"/>
      </w:pPr>
      <w:r>
        <w:t xml:space="preserve">(True/False) Maintaining workers’ rights within a company is not important and can be ignored. </w:t>
      </w:r>
    </w:p>
    <w:p w14:paraId="5A4FFD89" w14:textId="77777777" w:rsidR="00077B96" w:rsidRDefault="00844626">
      <w:pPr>
        <w:numPr>
          <w:ilvl w:val="1"/>
          <w:numId w:val="1"/>
        </w:numPr>
        <w:ind w:hanging="360"/>
      </w:pPr>
      <w:r>
        <w:t xml:space="preserve">True </w:t>
      </w:r>
    </w:p>
    <w:p w14:paraId="49BE5506" w14:textId="77777777" w:rsidR="00077B96" w:rsidRDefault="00844626">
      <w:pPr>
        <w:numPr>
          <w:ilvl w:val="1"/>
          <w:numId w:val="1"/>
        </w:numPr>
        <w:ind w:hanging="360"/>
      </w:pPr>
      <w:r>
        <w:t xml:space="preserve">False </w:t>
      </w:r>
    </w:p>
    <w:p w14:paraId="25D0A25F" w14:textId="77777777" w:rsidR="00077B96" w:rsidRDefault="00844626">
      <w:pPr>
        <w:spacing w:after="124" w:line="259" w:lineRule="auto"/>
        <w:ind w:left="0" w:right="1654" w:firstLine="0"/>
        <w:jc w:val="right"/>
      </w:pPr>
      <w:r>
        <w:rPr>
          <w:sz w:val="32"/>
        </w:rPr>
        <w:t xml:space="preserve">Workers’ Rights Competency Quiz Solution Key </w:t>
      </w:r>
    </w:p>
    <w:p w14:paraId="4FF1CC29" w14:textId="77777777" w:rsidR="00077B96" w:rsidRDefault="00844626">
      <w:pPr>
        <w:numPr>
          <w:ilvl w:val="0"/>
          <w:numId w:val="2"/>
        </w:numPr>
        <w:spacing w:after="149"/>
        <w:ind w:hanging="360"/>
      </w:pPr>
      <w:r>
        <w:t xml:space="preserve">C </w:t>
      </w:r>
    </w:p>
    <w:p w14:paraId="0A321CD6" w14:textId="77777777" w:rsidR="00077B96" w:rsidRDefault="00844626">
      <w:pPr>
        <w:numPr>
          <w:ilvl w:val="0"/>
          <w:numId w:val="2"/>
        </w:numPr>
        <w:spacing w:after="149"/>
        <w:ind w:hanging="360"/>
      </w:pPr>
      <w:r>
        <w:t xml:space="preserve">B </w:t>
      </w:r>
    </w:p>
    <w:p w14:paraId="3F88EC59" w14:textId="77777777" w:rsidR="00077B96" w:rsidRDefault="00844626">
      <w:pPr>
        <w:numPr>
          <w:ilvl w:val="0"/>
          <w:numId w:val="2"/>
        </w:numPr>
        <w:spacing w:after="134"/>
        <w:ind w:hanging="360"/>
      </w:pPr>
      <w:r>
        <w:t xml:space="preserve">D </w:t>
      </w:r>
    </w:p>
    <w:p w14:paraId="02DFEB6D" w14:textId="77777777" w:rsidR="00077B96" w:rsidRDefault="00844626">
      <w:pPr>
        <w:numPr>
          <w:ilvl w:val="0"/>
          <w:numId w:val="2"/>
        </w:numPr>
        <w:spacing w:after="149"/>
        <w:ind w:hanging="360"/>
      </w:pPr>
      <w:r>
        <w:t xml:space="preserve">B </w:t>
      </w:r>
    </w:p>
    <w:p w14:paraId="635766F3" w14:textId="77777777" w:rsidR="00077B96" w:rsidRDefault="00844626">
      <w:pPr>
        <w:numPr>
          <w:ilvl w:val="0"/>
          <w:numId w:val="2"/>
        </w:numPr>
        <w:spacing w:after="134"/>
        <w:ind w:hanging="360"/>
      </w:pPr>
      <w:r>
        <w:t xml:space="preserve">A </w:t>
      </w:r>
    </w:p>
    <w:p w14:paraId="2B155485" w14:textId="77777777" w:rsidR="00077B96" w:rsidRDefault="00844626">
      <w:pPr>
        <w:numPr>
          <w:ilvl w:val="0"/>
          <w:numId w:val="2"/>
        </w:numPr>
        <w:spacing w:after="149"/>
        <w:ind w:hanging="360"/>
      </w:pPr>
      <w:r>
        <w:t xml:space="preserve">C </w:t>
      </w:r>
    </w:p>
    <w:p w14:paraId="6C582D6F" w14:textId="77777777" w:rsidR="00077B96" w:rsidRDefault="00844626">
      <w:pPr>
        <w:numPr>
          <w:ilvl w:val="0"/>
          <w:numId w:val="2"/>
        </w:numPr>
        <w:spacing w:after="149"/>
        <w:ind w:hanging="360"/>
      </w:pPr>
      <w:r>
        <w:t xml:space="preserve">A </w:t>
      </w:r>
    </w:p>
    <w:p w14:paraId="0DD3E13B" w14:textId="77777777" w:rsidR="00077B96" w:rsidRDefault="00844626">
      <w:pPr>
        <w:numPr>
          <w:ilvl w:val="0"/>
          <w:numId w:val="2"/>
        </w:numPr>
        <w:spacing w:after="134"/>
        <w:ind w:hanging="360"/>
      </w:pPr>
      <w:r>
        <w:t xml:space="preserve">B </w:t>
      </w:r>
    </w:p>
    <w:p w14:paraId="1474491C" w14:textId="77777777" w:rsidR="00077B96" w:rsidRDefault="00844626">
      <w:pPr>
        <w:numPr>
          <w:ilvl w:val="0"/>
          <w:numId w:val="2"/>
        </w:numPr>
        <w:spacing w:after="149"/>
        <w:ind w:hanging="360"/>
      </w:pPr>
      <w:r>
        <w:t xml:space="preserve">A </w:t>
      </w:r>
    </w:p>
    <w:p w14:paraId="4C25853F" w14:textId="77777777" w:rsidR="00077B96" w:rsidRDefault="00844626">
      <w:pPr>
        <w:numPr>
          <w:ilvl w:val="0"/>
          <w:numId w:val="2"/>
        </w:numPr>
        <w:spacing w:after="134"/>
        <w:ind w:hanging="360"/>
      </w:pPr>
      <w:r>
        <w:t xml:space="preserve">C </w:t>
      </w:r>
    </w:p>
    <w:p w14:paraId="5675A611" w14:textId="77777777" w:rsidR="00077B96" w:rsidRDefault="00844626">
      <w:pPr>
        <w:numPr>
          <w:ilvl w:val="0"/>
          <w:numId w:val="2"/>
        </w:numPr>
        <w:spacing w:after="149"/>
        <w:ind w:hanging="360"/>
      </w:pPr>
      <w:r>
        <w:t xml:space="preserve">B </w:t>
      </w:r>
    </w:p>
    <w:p w14:paraId="7A70AE64" w14:textId="77777777" w:rsidR="00077B96" w:rsidRDefault="00844626">
      <w:pPr>
        <w:numPr>
          <w:ilvl w:val="0"/>
          <w:numId w:val="2"/>
        </w:numPr>
        <w:spacing w:after="149"/>
        <w:ind w:hanging="360"/>
      </w:pPr>
      <w:r>
        <w:t xml:space="preserve">B </w:t>
      </w:r>
    </w:p>
    <w:p w14:paraId="4FDF38D3" w14:textId="77777777" w:rsidR="00077B96" w:rsidRDefault="00844626">
      <w:pPr>
        <w:numPr>
          <w:ilvl w:val="0"/>
          <w:numId w:val="2"/>
        </w:numPr>
        <w:spacing w:after="134"/>
        <w:ind w:hanging="360"/>
      </w:pPr>
      <w:r>
        <w:t xml:space="preserve">A </w:t>
      </w:r>
    </w:p>
    <w:p w14:paraId="4193D24A" w14:textId="77777777" w:rsidR="00077B96" w:rsidRDefault="00844626">
      <w:pPr>
        <w:numPr>
          <w:ilvl w:val="0"/>
          <w:numId w:val="2"/>
        </w:numPr>
        <w:spacing w:after="134"/>
        <w:ind w:hanging="360"/>
      </w:pPr>
      <w:r>
        <w:t xml:space="preserve">D </w:t>
      </w:r>
    </w:p>
    <w:p w14:paraId="5EF74057" w14:textId="77777777" w:rsidR="00077B96" w:rsidRDefault="00844626">
      <w:pPr>
        <w:numPr>
          <w:ilvl w:val="0"/>
          <w:numId w:val="2"/>
        </w:numPr>
        <w:ind w:hanging="360"/>
      </w:pPr>
      <w:r>
        <w:t xml:space="preserve">B </w:t>
      </w:r>
    </w:p>
    <w:sectPr w:rsidR="00077B96">
      <w:pgSz w:w="12240" w:h="15840"/>
      <w:pgMar w:top="1214" w:right="1316" w:bottom="1253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5733"/>
    <w:multiLevelType w:val="hybridMultilevel"/>
    <w:tmpl w:val="0E285D3C"/>
    <w:lvl w:ilvl="0" w:tplc="290C2C7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2D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2ED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EEF0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B08F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B67D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708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BA5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76E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2938ED"/>
    <w:multiLevelType w:val="hybridMultilevel"/>
    <w:tmpl w:val="532085CC"/>
    <w:lvl w:ilvl="0" w:tplc="4536BBF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8140C">
      <w:start w:val="1"/>
      <w:numFmt w:val="upperLetter"/>
      <w:lvlText w:val="%2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EEDC9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02A54E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E754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0809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68D65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6DB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C29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96"/>
    <w:rsid w:val="00077B96"/>
    <w:rsid w:val="00844626"/>
    <w:rsid w:val="00D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442EE"/>
  <w15:docId w15:val="{00498329-EB28-459B-9F70-DEA3BC14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4" w:line="266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2070</Characters>
  <Application>Microsoft Office Word</Application>
  <DocSecurity>4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ABDALRAHIEM</dc:creator>
  <cp:keywords/>
  <cp:lastModifiedBy>Shoji</cp:lastModifiedBy>
  <cp:revision>2</cp:revision>
  <dcterms:created xsi:type="dcterms:W3CDTF">2020-12-08T21:31:00Z</dcterms:created>
  <dcterms:modified xsi:type="dcterms:W3CDTF">2020-12-08T21:31:00Z</dcterms:modified>
</cp:coreProperties>
</file>